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D9" w:rsidRDefault="00A443D9" w:rsidP="00A443D9">
      <w:pPr>
        <w:pStyle w:val="ConsPlusTitle"/>
        <w:jc w:val="center"/>
        <w:outlineLvl w:val="1"/>
      </w:pPr>
      <w:bookmarkStart w:id="0" w:name="_GoBack"/>
      <w:bookmarkEnd w:id="0"/>
      <w:r>
        <w:t>Перечень заболеваний и состояний, оказание медицинской</w:t>
      </w:r>
    </w:p>
    <w:p w:rsidR="00A443D9" w:rsidRDefault="00A443D9" w:rsidP="00A443D9">
      <w:pPr>
        <w:pStyle w:val="ConsPlusTitle"/>
        <w:jc w:val="center"/>
      </w:pPr>
      <w:r>
        <w:t>помощи при которых осуществляется бесплатно, и категории</w:t>
      </w:r>
    </w:p>
    <w:p w:rsidR="00A443D9" w:rsidRDefault="00A443D9" w:rsidP="00A443D9">
      <w:pPr>
        <w:pStyle w:val="ConsPlusTitle"/>
        <w:jc w:val="center"/>
      </w:pPr>
      <w:r>
        <w:t>граждан, оказание медицинской помощи которым</w:t>
      </w:r>
    </w:p>
    <w:p w:rsidR="00A443D9" w:rsidRDefault="00A443D9" w:rsidP="00A443D9">
      <w:pPr>
        <w:pStyle w:val="ConsPlusTitle"/>
        <w:jc w:val="center"/>
      </w:pPr>
      <w:r>
        <w:t>осуществляется бесплатно</w:t>
      </w:r>
    </w:p>
    <w:p w:rsidR="00A443D9" w:rsidRDefault="00A443D9" w:rsidP="00A443D9">
      <w:pPr>
        <w:pStyle w:val="ConsPlusNormal"/>
        <w:jc w:val="both"/>
      </w:pPr>
    </w:p>
    <w:p w:rsidR="00A443D9" w:rsidRDefault="00A443D9" w:rsidP="00A443D9">
      <w:pPr>
        <w:pStyle w:val="ConsPlusNormal"/>
        <w:ind w:firstLine="540"/>
        <w:jc w:val="both"/>
      </w:pPr>
      <w:r>
        <w:t>Гражданин имеет право на бесплатное получение медицинской помощи по видам, формам и условиям ее оказания при следующих заболеваниях и состояниях: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инфекционные и паразитарные болезни;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новообразования;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болезни эндокринной системы;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расстройства питания и нарушения обмена веществ;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болезни нервной системы;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болезни крови, кроветворных органов;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отдельные нарушения, вовлекающие иммунный механизм;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болезни глаза и его придаточного аппарата;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болезни уха и сосцевидного отростка;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болезни системы кровообращения;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болезни органов дыхания;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болезни мочеполовой системы;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болезни кожи и подкожной клетчатки;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врожденные аномалии (пороки развития);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деформации и хромосомные нарушения;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беременность, роды, послеродовой период и аборты;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отдельные состояния, возникающие у детей в перинатальный период;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:rsidR="00A443D9" w:rsidRDefault="00A443D9" w:rsidP="00A443D9">
      <w:pPr>
        <w:pStyle w:val="ConsPlusNormal"/>
        <w:spacing w:before="20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sectPr w:rsidR="00A4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D9"/>
    <w:rsid w:val="00122E53"/>
    <w:rsid w:val="004102DD"/>
    <w:rsid w:val="00A4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4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4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Зингангареева Гульназ Галимзяновна</dc:creator>
  <cp:lastModifiedBy>Armani</cp:lastModifiedBy>
  <cp:revision>2</cp:revision>
  <dcterms:created xsi:type="dcterms:W3CDTF">2020-03-02T16:46:00Z</dcterms:created>
  <dcterms:modified xsi:type="dcterms:W3CDTF">2020-03-02T16:46:00Z</dcterms:modified>
</cp:coreProperties>
</file>